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Corporale vergadertriggers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22-12-2017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Roan (of hoe ik dan ook heet)</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Full-BOB</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1"/>
        <w:pageBreakBefore w:val="0"/>
        <w:pBdr>
          <w:top w:space="0" w:sz="0" w:val="nil"/>
          <w:left w:space="0" w:sz="0" w:val="nil"/>
          <w:bottom w:space="0" w:sz="0" w:val="nil"/>
          <w:right w:space="0" w:sz="0" w:val="nil"/>
          <w:between w:space="0" w:sz="0" w:val="nil"/>
        </w:pBdr>
        <w:shd w:fill="auto" w:val="clear"/>
        <w:rPr/>
      </w:pPr>
      <w:bookmarkStart w:colFirst="0" w:colLast="0" w:name="_m3xd8e1m71zi" w:id="1"/>
      <w:bookmarkEnd w:id="1"/>
      <w:r w:rsidDel="00000000" w:rsidR="00000000" w:rsidRPr="00000000">
        <w:rPr>
          <w:rtl w:val="0"/>
        </w:rPr>
        <w:t xml:space="preserve">Inleiding</w:t>
      </w:r>
    </w:p>
    <w:p w:rsidR="00000000" w:rsidDel="00000000" w:rsidP="00000000" w:rsidRDefault="00000000" w:rsidRPr="00000000" w14:paraId="00000006">
      <w:pPr>
        <w:pageBreakBefore w:val="0"/>
        <w:rPr/>
      </w:pPr>
      <w:r w:rsidDel="00000000" w:rsidR="00000000" w:rsidRPr="00000000">
        <w:rPr>
          <w:rtl w:val="0"/>
        </w:rPr>
        <w:t xml:space="preserve">Roan en Kjeld zijn vorig jaar bestuur geweest bij </w:t>
      </w:r>
      <w:r w:rsidDel="00000000" w:rsidR="00000000" w:rsidRPr="00000000">
        <w:rPr>
          <w:b w:val="1"/>
          <w:rtl w:val="0"/>
        </w:rPr>
        <w:t xml:space="preserve">via</w:t>
      </w:r>
      <w:r w:rsidDel="00000000" w:rsidR="00000000" w:rsidRPr="00000000">
        <w:rPr>
          <w:rtl w:val="0"/>
        </w:rPr>
        <w:t xml:space="preserve">. Waardoor zij altijd aanwezig waren bij het </w:t>
      </w:r>
      <w:r w:rsidDel="00000000" w:rsidR="00000000" w:rsidRPr="00000000">
        <w:rPr>
          <w:rtl w:val="0"/>
        </w:rPr>
        <w:t xml:space="preserve">‘</w:t>
      </w:r>
      <w:r w:rsidDel="00000000" w:rsidR="00000000" w:rsidRPr="00000000">
        <w:rPr>
          <w:i w:val="1"/>
          <w:rtl w:val="0"/>
        </w:rPr>
        <w:t xml:space="preserve">Wiskunde en Informatica Studieverenigingen Overleg</w:t>
      </w:r>
      <w:r w:rsidDel="00000000" w:rsidR="00000000" w:rsidRPr="00000000">
        <w:rPr>
          <w:rtl w:val="0"/>
        </w:rPr>
        <w:t xml:space="preserve">’ (WISO). Een ongeveer maandelijks overleg waarbij ongeveer 30 bestuursleden een middagje prominentje spelen (nadat ze serieus overlegd hebben (Roan geeft nu een sfeerbeeld aan de hand van een diavoorstelling)).</w:t>
      </w:r>
      <w:r w:rsidDel="00000000" w:rsidR="00000000" w:rsidRPr="00000000">
        <w:rPr>
          <w:vertAlign w:val="superscript"/>
        </w:rPr>
        <w:footnoteReference w:customMarkFollows="0" w:id="0"/>
      </w: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t xml:space="preserve">Het overleg staat ook bekend om zijn vele regels, zoals dat alle bestuursleden een pak moeten dragen en dat er altijd bittergarnituur moet zijn</w:t>
      </w:r>
      <w:r w:rsidDel="00000000" w:rsidR="00000000" w:rsidRPr="00000000">
        <w:rPr>
          <w:rtl w:val="0"/>
        </w:rPr>
        <w:t xml:space="preserve">. Ook moest er altijd een reddingsboot aanwezig zijn als het overleg onder NAP gehouden werd, staat de vlag van de gemeente altijd op de agenda zodat je niet kan vergeten waar je je op dat moment bevindt, en moet je altijd zeehondgeluiden maken tijdens het klappen. Ook is er altijd een interessante presentatie van een spreker over onderwerpen als walvissen, straaljagers, de waar-is-mijn-fiets-app, of vogelbekdieren. Het overleg wordt altijd begonnen en afgesloten met het zingen van een liedje.</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t xml:space="preserve">Ohja! Het niet navolgen van moties wordt bestraft met het drinken van een borrel Ketel 1 Ambachtelijke Jonge Graanjenever onder de noemer ‘Leermoment’, omdat je moet leren van je fouten.</w:t>
      </w:r>
    </w:p>
    <w:p w:rsidR="00000000" w:rsidDel="00000000" w:rsidP="00000000" w:rsidRDefault="00000000" w:rsidRPr="00000000" w14:paraId="0000000B">
      <w:pPr>
        <w:pageBreakBefore w:val="0"/>
        <w:rPr/>
      </w:pPr>
      <w:r w:rsidDel="00000000" w:rsidR="00000000" w:rsidRPr="00000000">
        <w:rPr>
          <w:rtl w:val="0"/>
        </w:rPr>
        <w:t xml:space="preserve">Een aantal van deze moties zijn zo integraal en worden zo vaak fout gedaan, dat Roan en Kjeld gepavlovd zijn om deze nooit te maken. Het roept ook een naar gevoel in je onderbuik op als iemand deze fouten wel maakt. Daarom heeft Roan zojuist alle fouten tijdens het serieuze gedeelte van de vergadering opgeschreven en zal deze uitdelen aan de aanwezige personen, zodat zij kunnen leren van hun fouten.</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De belangrijkste moties worden hieronder uitgelegd.</w:t>
      </w:r>
    </w:p>
    <w:p w:rsidR="00000000" w:rsidDel="00000000" w:rsidP="00000000" w:rsidRDefault="00000000" w:rsidRPr="00000000" w14:paraId="0000000E">
      <w:pPr>
        <w:pStyle w:val="Heading1"/>
        <w:pageBreakBefore w:val="0"/>
        <w:rPr/>
      </w:pPr>
      <w:bookmarkStart w:colFirst="0" w:colLast="0" w:name="_vnazxlkvnnzi" w:id="2"/>
      <w:bookmarkEnd w:id="2"/>
      <w:r w:rsidDel="00000000" w:rsidR="00000000" w:rsidRPr="00000000">
        <w:rPr>
          <w:rtl w:val="0"/>
        </w:rPr>
        <w:t xml:space="preserve">De moties</w:t>
      </w:r>
    </w:p>
    <w:p w:rsidR="00000000" w:rsidDel="00000000" w:rsidP="00000000" w:rsidRDefault="00000000" w:rsidRPr="00000000" w14:paraId="0000000F">
      <w:pPr>
        <w:pageBreakBefore w:val="0"/>
        <w:numPr>
          <w:ilvl w:val="0"/>
          <w:numId w:val="2"/>
        </w:numPr>
        <w:ind w:left="720" w:hanging="360"/>
        <w:rPr>
          <w:u w:val="none"/>
        </w:rPr>
      </w:pPr>
      <w:r w:rsidDel="00000000" w:rsidR="00000000" w:rsidRPr="00000000">
        <w:rPr>
          <w:rtl w:val="0"/>
        </w:rPr>
        <w:t xml:space="preserve">Je mag NOOIT </w:t>
      </w:r>
      <w:r w:rsidDel="00000000" w:rsidR="00000000" w:rsidRPr="00000000">
        <w:rPr>
          <w:i w:val="1"/>
          <w:rtl w:val="0"/>
        </w:rPr>
        <w:t xml:space="preserve">‘Ik stel voor om</w:t>
      </w:r>
      <w:r w:rsidDel="00000000" w:rsidR="00000000" w:rsidRPr="00000000">
        <w:rPr>
          <w:rtl w:val="0"/>
        </w:rPr>
        <w:t xml:space="preserve">’ zeggen.</w:t>
        <w:br w:type="textWrapping"/>
        <w:t xml:space="preserve">Je stelt namelijks niets voor. Deze uitspraak impliceert dat je belangrijker bent dan de rest en je jezelf boven de rest plaatst. In plaats daarvan zeg je: “</w:t>
      </w:r>
      <w:r w:rsidDel="00000000" w:rsidR="00000000" w:rsidRPr="00000000">
        <w:rPr>
          <w:i w:val="1"/>
          <w:rtl w:val="0"/>
        </w:rPr>
        <w:t xml:space="preserve">Ik doe een voorstel om</w:t>
      </w:r>
      <w:r w:rsidDel="00000000" w:rsidR="00000000" w:rsidRPr="00000000">
        <w:rPr>
          <w:rtl w:val="0"/>
        </w:rPr>
        <w:t xml:space="preserve">”</w:t>
      </w:r>
    </w:p>
    <w:p w:rsidR="00000000" w:rsidDel="00000000" w:rsidP="00000000" w:rsidRDefault="00000000" w:rsidRPr="00000000" w14:paraId="00000010">
      <w:pPr>
        <w:pageBreakBefore w:val="0"/>
        <w:numPr>
          <w:ilvl w:val="0"/>
          <w:numId w:val="2"/>
        </w:numPr>
        <w:ind w:left="720" w:hanging="360"/>
        <w:rPr>
          <w:u w:val="none"/>
        </w:rPr>
      </w:pPr>
      <w:r w:rsidDel="00000000" w:rsidR="00000000" w:rsidRPr="00000000">
        <w:rPr>
          <w:rtl w:val="0"/>
        </w:rPr>
        <w:t xml:space="preserve">Je moet dingen die je van plan bent te gaan doen niet </w:t>
      </w:r>
      <w:r w:rsidDel="00000000" w:rsidR="00000000" w:rsidRPr="00000000">
        <w:rPr>
          <w:i w:val="1"/>
          <w:rtl w:val="0"/>
        </w:rPr>
        <w:t xml:space="preserve">willen</w:t>
      </w:r>
      <w:r w:rsidDel="00000000" w:rsidR="00000000" w:rsidRPr="00000000">
        <w:rPr>
          <w:rtl w:val="0"/>
        </w:rPr>
        <w:t xml:space="preserve">, die doe je gewoon.</w:t>
        <w:br w:type="textWrapping"/>
        <w:t xml:space="preserve">Besluitvaardigheid is belangrijk (kijk maar naar het DT). Daarom is het belangrijk dat je aangeeft dat je besloten hebt een bepaalde actie te ondernemen, zoals mensen bedanken of een voorstel doen (zie vorige motie). Zo’n onnodige zin zal ook altijd beantwoord worden door de vraag: WIL JE DAT OF DOE JE DAT!?!?!</w:t>
      </w:r>
    </w:p>
    <w:p w:rsidR="00000000" w:rsidDel="00000000" w:rsidP="00000000" w:rsidRDefault="00000000" w:rsidRPr="00000000" w14:paraId="00000011">
      <w:pPr>
        <w:pageBreakBefore w:val="0"/>
        <w:numPr>
          <w:ilvl w:val="0"/>
          <w:numId w:val="2"/>
        </w:numPr>
        <w:ind w:left="720" w:hanging="360"/>
        <w:rPr>
          <w:u w:val="none"/>
        </w:rPr>
      </w:pPr>
      <w:r w:rsidDel="00000000" w:rsidR="00000000" w:rsidRPr="00000000">
        <w:rPr>
          <w:rtl w:val="0"/>
        </w:rPr>
        <w:t xml:space="preserve">Het is geen </w:t>
      </w:r>
      <w:r w:rsidDel="00000000" w:rsidR="00000000" w:rsidRPr="00000000">
        <w:rPr>
          <w:i w:val="1"/>
          <w:rtl w:val="0"/>
        </w:rPr>
        <w:t xml:space="preserve">shotje</w:t>
      </w:r>
      <w:r w:rsidDel="00000000" w:rsidR="00000000" w:rsidRPr="00000000">
        <w:rPr>
          <w:rtl w:val="0"/>
        </w:rPr>
        <w:t xml:space="preserve">, </w:t>
      </w:r>
      <w:r w:rsidDel="00000000" w:rsidR="00000000" w:rsidRPr="00000000">
        <w:rPr>
          <w:i w:val="1"/>
          <w:rtl w:val="0"/>
        </w:rPr>
        <w:t xml:space="preserve">shot, </w:t>
      </w:r>
      <w:r w:rsidDel="00000000" w:rsidR="00000000" w:rsidRPr="00000000">
        <w:rPr>
          <w:rtl w:val="0"/>
        </w:rPr>
        <w:t xml:space="preserve">of </w:t>
      </w:r>
      <w:r w:rsidDel="00000000" w:rsidR="00000000" w:rsidRPr="00000000">
        <w:rPr>
          <w:i w:val="1"/>
          <w:rtl w:val="0"/>
        </w:rPr>
        <w:t xml:space="preserve">borreltje</w:t>
      </w:r>
      <w:r w:rsidDel="00000000" w:rsidR="00000000" w:rsidRPr="00000000">
        <w:rPr>
          <w:rtl w:val="0"/>
        </w:rPr>
        <w:t xml:space="preserve">: het is een borrel.</w:t>
        <w:br w:type="textWrapping"/>
        <w:t xml:space="preserve">Het is denigrerend tegenover de Jenever om hier een verkleinwoord voor te gebruiken. Je geniet met z’n allen van een heerlijke </w:t>
      </w:r>
      <w:r w:rsidDel="00000000" w:rsidR="00000000" w:rsidRPr="00000000">
        <w:rPr>
          <w:b w:val="1"/>
          <w:rtl w:val="0"/>
        </w:rPr>
        <w:t xml:space="preserve">borrel</w:t>
      </w:r>
      <w:r w:rsidDel="00000000" w:rsidR="00000000" w:rsidRPr="00000000">
        <w:rPr>
          <w:rtl w:val="0"/>
        </w:rPr>
        <w:t xml:space="preserve">.</w:t>
      </w:r>
    </w:p>
    <w:p w:rsidR="00000000" w:rsidDel="00000000" w:rsidP="00000000" w:rsidRDefault="00000000" w:rsidRPr="00000000" w14:paraId="00000012">
      <w:pPr>
        <w:pageBreakBefore w:val="0"/>
        <w:numPr>
          <w:ilvl w:val="0"/>
          <w:numId w:val="2"/>
        </w:numPr>
        <w:ind w:left="720" w:hanging="360"/>
        <w:rPr>
          <w:u w:val="none"/>
        </w:rPr>
      </w:pPr>
      <w:r w:rsidDel="00000000" w:rsidR="00000000" w:rsidRPr="00000000">
        <w:rPr>
          <w:rtl w:val="0"/>
        </w:rPr>
        <w:t xml:space="preserve">Overleggen vergaderingen noemen.</w:t>
        <w:br w:type="textWrapping"/>
        <w:t xml:space="preserve">Het is belangrijk om een onderscheid te maken tussen </w:t>
      </w:r>
      <w:r w:rsidDel="00000000" w:rsidR="00000000" w:rsidRPr="00000000">
        <w:rPr>
          <w:i w:val="1"/>
          <w:rtl w:val="0"/>
        </w:rPr>
        <w:t xml:space="preserve">interne</w:t>
      </w:r>
      <w:r w:rsidDel="00000000" w:rsidR="00000000" w:rsidRPr="00000000">
        <w:rPr>
          <w:rtl w:val="0"/>
        </w:rPr>
        <w:t xml:space="preserve"> en </w:t>
      </w:r>
      <w:r w:rsidDel="00000000" w:rsidR="00000000" w:rsidRPr="00000000">
        <w:rPr>
          <w:i w:val="1"/>
          <w:rtl w:val="0"/>
        </w:rPr>
        <w:t xml:space="preserve">externe</w:t>
      </w:r>
      <w:r w:rsidDel="00000000" w:rsidR="00000000" w:rsidRPr="00000000">
        <w:rPr>
          <w:rtl w:val="0"/>
        </w:rPr>
        <w:t xml:space="preserve"> overlegmomenten. Zo heb je ook een duidelijk beeld van wanneer je actiepunten moet scoren of juist vermijden, en wanneer je welke informatie wel kan delen. We hebben dus geen </w:t>
      </w:r>
      <w:r w:rsidDel="00000000" w:rsidR="00000000" w:rsidRPr="00000000">
        <w:rPr>
          <w:i w:val="1"/>
          <w:rtl w:val="0"/>
        </w:rPr>
        <w:t xml:space="preserve">vergadering</w:t>
      </w:r>
      <w:r w:rsidDel="00000000" w:rsidR="00000000" w:rsidRPr="00000000">
        <w:rPr>
          <w:rtl w:val="0"/>
        </w:rPr>
        <w:t xml:space="preserve"> met de Betaraad of het DT, maar een </w:t>
      </w:r>
      <w:r w:rsidDel="00000000" w:rsidR="00000000" w:rsidRPr="00000000">
        <w:rPr>
          <w:i w:val="1"/>
          <w:rtl w:val="0"/>
        </w:rPr>
        <w:t xml:space="preserve">overleg</w:t>
      </w:r>
      <w:r w:rsidDel="00000000" w:rsidR="00000000" w:rsidRPr="00000000">
        <w:rPr>
          <w:rtl w:val="0"/>
        </w:rPr>
        <w:t xml:space="preserve">.</w:t>
      </w:r>
    </w:p>
    <w:p w:rsidR="00000000" w:rsidDel="00000000" w:rsidP="00000000" w:rsidRDefault="00000000" w:rsidRPr="00000000" w14:paraId="00000013">
      <w:pPr>
        <w:pageBreakBefore w:val="0"/>
        <w:numPr>
          <w:ilvl w:val="0"/>
          <w:numId w:val="2"/>
        </w:numPr>
        <w:ind w:left="720" w:hanging="360"/>
        <w:rPr>
          <w:u w:val="none"/>
        </w:rPr>
      </w:pPr>
      <w:r w:rsidDel="00000000" w:rsidR="00000000" w:rsidRPr="00000000">
        <w:rPr>
          <w:rtl w:val="0"/>
        </w:rPr>
        <w:t xml:space="preserve">Puntje. Het woord </w:t>
      </w:r>
      <w:r w:rsidDel="00000000" w:rsidR="00000000" w:rsidRPr="00000000">
        <w:rPr>
          <w:i w:val="1"/>
          <w:rtl w:val="0"/>
        </w:rPr>
        <w:t xml:space="preserve">puntje.</w:t>
        <w:br w:type="textWrapping"/>
      </w:r>
      <w:r w:rsidDel="00000000" w:rsidR="00000000" w:rsidRPr="00000000">
        <w:rPr>
          <w:rtl w:val="0"/>
        </w:rPr>
        <w:t xml:space="preserve">Er is niks erger. Niks naarder. Niks meer kinderachtig dan het woord </w:t>
      </w:r>
      <w:r w:rsidDel="00000000" w:rsidR="00000000" w:rsidRPr="00000000">
        <w:rPr>
          <w:i w:val="1"/>
          <w:rtl w:val="0"/>
        </w:rPr>
        <w:t xml:space="preserve">puntje</w:t>
      </w:r>
      <w:r w:rsidDel="00000000" w:rsidR="00000000" w:rsidRPr="00000000">
        <w:rPr>
          <w:rtl w:val="0"/>
        </w:rPr>
        <w:t xml:space="preserve">. Zeg gewoon dat je een PUNT aan de vergadering wilt toevoegen. Het punt is niet 4 jaar oud of echt heel schattig: HET IS GEWOON EEN ABSTRACT CONCEPT</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Ik hoop dat jullie in de toekomst de tere geconditioneerde zieltjes van mij en Kjeld zullen sparen en deze fouten niet meer zullen maken.</w:t>
        <w:br w:type="textWrapping"/>
        <w:br w:type="textWrapping"/>
        <w:t xml:space="preserve">En dan is het nu tijd om te drinken!</w:t>
      </w:r>
    </w:p>
    <w:p w:rsidR="00000000" w:rsidDel="00000000" w:rsidP="00000000" w:rsidRDefault="00000000" w:rsidRPr="00000000" w14:paraId="00000016">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17">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Het</w:t>
      </w:r>
      <w:r w:rsidDel="00000000" w:rsidR="00000000" w:rsidRPr="00000000">
        <w:rPr>
          <w:rtl w:val="0"/>
        </w:rPr>
        <w:t xml:space="preserve"> </w:t>
      </w:r>
      <w:r w:rsidDel="00000000" w:rsidR="00000000" w:rsidRPr="00000000">
        <w:rPr>
          <w:rtl w:val="0"/>
        </w:rPr>
        <w:t xml:space="preserve">stuk</w:t>
      </w:r>
      <w:r w:rsidDel="00000000" w:rsidR="00000000" w:rsidRPr="00000000">
        <w:rPr>
          <w:rtl w:val="0"/>
        </w:rPr>
        <w:t xml:space="preserve"> </w:t>
      </w:r>
      <w:r w:rsidDel="00000000" w:rsidR="00000000" w:rsidRPr="00000000">
        <w:rPr>
          <w:rtl w:val="0"/>
        </w:rPr>
        <w:t xml:space="preserve">is</w:t>
      </w:r>
      <w:r w:rsidDel="00000000" w:rsidR="00000000" w:rsidRPr="00000000">
        <w:rPr>
          <w:rtl w:val="0"/>
        </w:rPr>
        <w:t xml:space="preserve"> </w:t>
      </w:r>
      <w:r w:rsidDel="00000000" w:rsidR="00000000" w:rsidRPr="00000000">
        <w:rPr>
          <w:rtl w:val="0"/>
        </w:rPr>
        <w:t xml:space="preserve">duidelijk.</w:t>
      </w:r>
    </w:p>
    <w:p w:rsidR="00000000" w:rsidDel="00000000" w:rsidP="00000000" w:rsidRDefault="00000000" w:rsidRPr="00000000" w14:paraId="00000018">
      <w:pPr>
        <w:pageBreakBefore w:val="0"/>
        <w:numPr>
          <w:ilvl w:val="0"/>
          <w:numId w:val="1"/>
        </w:numPr>
        <w:tabs>
          <w:tab w:val="left" w:leader="none" w:pos="5952.755905511811"/>
          <w:tab w:val="left" w:leader="none" w:pos="3968.503937007874"/>
          <w:tab w:val="left" w:leader="none" w:pos="1700.787401574803"/>
        </w:tabs>
        <w:ind w:left="720" w:hanging="360"/>
        <w:rPr/>
      </w:pPr>
      <w:r w:rsidDel="00000000" w:rsidR="00000000" w:rsidRPr="00000000">
        <w:rPr>
          <w:rtl w:val="0"/>
        </w:rPr>
        <w:t xml:space="preserve">Presentatie</w:t>
      </w:r>
    </w:p>
    <w:p w:rsidR="00000000" w:rsidDel="00000000" w:rsidP="00000000" w:rsidRDefault="00000000" w:rsidRPr="00000000" w14:paraId="00000019">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Leren</w:t>
      </w:r>
      <w:r w:rsidDel="00000000" w:rsidR="00000000" w:rsidRPr="00000000">
        <w:rPr>
          <w:rtl w:val="0"/>
        </w:rPr>
      </w:r>
    </w:p>
    <w:p w:rsidR="00000000" w:rsidDel="00000000" w:rsidP="00000000" w:rsidRDefault="00000000" w:rsidRPr="00000000" w14:paraId="0000001A">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4"/>
      <w:bookmarkEnd w:id="4"/>
      <w:r w:rsidDel="00000000" w:rsidR="00000000" w:rsidRPr="00000000">
        <w:rPr>
          <w:rtl w:val="0"/>
        </w:rPr>
        <w:t xml:space="preserve">Doelen</w:t>
      </w:r>
    </w:p>
    <w:p w:rsidR="00000000" w:rsidDel="00000000" w:rsidP="00000000" w:rsidRDefault="00000000" w:rsidRPr="00000000" w14:paraId="0000001B">
      <w:pPr>
        <w:pageBreakBefore w:val="0"/>
        <w:numPr>
          <w:ilvl w:val="0"/>
          <w:numId w:val="3"/>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Heel veel drinken</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 xml:space="preserve">FNWI</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ab/>
      <w:t xml:space="preserve">Universiteit</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 xml:space="preserve">van</w:t>
    </w:r>
    <w:r w:rsidDel="00000000" w:rsidR="00000000" w:rsidRPr="00000000">
      <w:rPr>
        <w:rFonts w:ascii="Open Sans" w:cs="Open Sans" w:eastAsia="Open Sans" w:hAnsi="Open Sans"/>
        <w:sz w:val="16"/>
        <w:szCs w:val="16"/>
        <w:rtl w:val="0"/>
      </w:rPr>
      <w:t xml:space="preserve"> </w:t>
    </w:r>
    <w:r w:rsidDel="00000000" w:rsidR="00000000" w:rsidRPr="00000000">
      <w:rPr>
        <w:rFonts w:ascii="Open Sans" w:cs="Open Sans" w:eastAsia="Open Sans" w:hAnsi="Open Sans"/>
        <w:sz w:val="16"/>
        <w:szCs w:val="16"/>
        <w:rtl w:val="0"/>
      </w:rPr>
      <w:t xml:space="preserve">Amsterdam</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3">
      <w:pPr>
        <w:pageBreakBefore w:val="0"/>
        <w:spacing w:line="240" w:lineRule="auto"/>
        <w:rPr/>
      </w:pPr>
      <w:r w:rsidDel="00000000" w:rsidR="00000000" w:rsidRPr="00000000">
        <w:rPr>
          <w:rStyle w:val="FootnoteReference"/>
          <w:vertAlign w:val="superscript"/>
        </w:rPr>
        <w:footnoteRef/>
      </w:r>
      <w:r w:rsidDel="00000000" w:rsidR="00000000" w:rsidRPr="00000000">
        <w:rPr>
          <w:rtl w:val="0"/>
        </w:rPr>
        <w:t xml:space="preserve"> Voor meer informatie, zie https://www.gewis.nl/~wisoweb/</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